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95" w:rsidRDefault="00841295" w:rsidP="0084129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23B91">
        <w:rPr>
          <w:rFonts w:ascii="Times New Roman" w:hAnsi="Times New Roman" w:cs="Times New Roman"/>
          <w:b/>
          <w:sz w:val="28"/>
          <w:szCs w:val="28"/>
        </w:rPr>
        <w:t xml:space="preserve">Богданова </w:t>
      </w:r>
      <w:r>
        <w:rPr>
          <w:rFonts w:ascii="Times New Roman" w:hAnsi="Times New Roman" w:cs="Times New Roman"/>
          <w:b/>
          <w:sz w:val="28"/>
          <w:szCs w:val="28"/>
        </w:rPr>
        <w:t>Т.К.,</w:t>
      </w:r>
      <w:r w:rsidRPr="00523B91">
        <w:rPr>
          <w:rFonts w:ascii="Times New Roman" w:hAnsi="Times New Roman" w:cs="Times New Roman"/>
          <w:b/>
          <w:sz w:val="28"/>
          <w:szCs w:val="28"/>
        </w:rPr>
        <w:t xml:space="preserve"> Жукова </w:t>
      </w:r>
      <w:r>
        <w:rPr>
          <w:rFonts w:ascii="Times New Roman" w:hAnsi="Times New Roman" w:cs="Times New Roman"/>
          <w:b/>
          <w:sz w:val="28"/>
          <w:szCs w:val="28"/>
        </w:rPr>
        <w:t>Л.В.</w:t>
      </w:r>
    </w:p>
    <w:bookmarkEnd w:id="0"/>
    <w:p w:rsidR="00841295" w:rsidRPr="00841295" w:rsidRDefault="00841295" w:rsidP="0084129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41295">
        <w:rPr>
          <w:rFonts w:ascii="Times New Roman" w:hAnsi="Times New Roman" w:cs="Times New Roman"/>
          <w:i/>
          <w:sz w:val="28"/>
          <w:szCs w:val="28"/>
        </w:rPr>
        <w:t>Москва, НИУ ВШЭ</w:t>
      </w:r>
    </w:p>
    <w:p w:rsidR="00841295" w:rsidRPr="00841295" w:rsidRDefault="00841295" w:rsidP="008412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bogtan</w:t>
      </w:r>
      <w:r w:rsidRPr="00D2592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259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56C87">
        <w:rPr>
          <w:rFonts w:ascii="Times New Roman" w:hAnsi="Times New Roman" w:cs="Times New Roman"/>
          <w:sz w:val="28"/>
          <w:szCs w:val="28"/>
          <w:lang w:val="en-US"/>
        </w:rPr>
        <w:t>lvzhukova</w:t>
      </w:r>
      <w:r w:rsidRPr="00956C87">
        <w:rPr>
          <w:rFonts w:ascii="Times New Roman" w:hAnsi="Times New Roman" w:cs="Times New Roman"/>
          <w:sz w:val="28"/>
          <w:szCs w:val="28"/>
        </w:rPr>
        <w:t>@</w:t>
      </w:r>
      <w:r w:rsidRPr="00956C8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56C87">
        <w:rPr>
          <w:rFonts w:ascii="Times New Roman" w:hAnsi="Times New Roman" w:cs="Times New Roman"/>
          <w:sz w:val="28"/>
          <w:szCs w:val="28"/>
        </w:rPr>
        <w:t>.</w:t>
      </w:r>
      <w:r w:rsidRPr="00956C8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841295" w:rsidRPr="00956C87" w:rsidRDefault="00841295" w:rsidP="008412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295" w:rsidRDefault="00841295" w:rsidP="008412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ПОСТРОЕНИЕ КОМПЛЕКСНОГО ИНДИКАТОРА ДЛЯ ОЦЕНКИ СОСТОЯНИЯ РОССИЙСКОГО КОММЕРЧЕСКОГО БАНКА НА ОСНОВЕ СТРУКТУРИРОВАННЫХ И НЕСТРУКТУРИРОВАННЫХ ДАННЫХ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F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развитых</w:t>
      </w:r>
      <w:r w:rsidRPr="001A7F4A">
        <w:rPr>
          <w:rFonts w:ascii="Times New Roman" w:hAnsi="Times New Roman" w:cs="Times New Roman"/>
          <w:sz w:val="28"/>
          <w:szCs w:val="28"/>
        </w:rPr>
        <w:t xml:space="preserve"> странах в последнее время ведется интенсивная работа над созданием инновационных систем управления </w:t>
      </w:r>
      <w:r>
        <w:rPr>
          <w:rFonts w:ascii="Times New Roman" w:hAnsi="Times New Roman" w:cs="Times New Roman"/>
          <w:sz w:val="28"/>
          <w:szCs w:val="28"/>
        </w:rPr>
        <w:t xml:space="preserve">и контроля за различными объектами управления: </w:t>
      </w:r>
      <w:r w:rsidRPr="001A7F4A">
        <w:rPr>
          <w:rFonts w:ascii="Times New Roman" w:hAnsi="Times New Roman" w:cs="Times New Roman"/>
          <w:sz w:val="28"/>
          <w:szCs w:val="28"/>
        </w:rPr>
        <w:t>услугами</w:t>
      </w:r>
      <w:r>
        <w:rPr>
          <w:rFonts w:ascii="Times New Roman" w:hAnsi="Times New Roman" w:cs="Times New Roman"/>
          <w:sz w:val="28"/>
          <w:szCs w:val="28"/>
        </w:rPr>
        <w:t xml:space="preserve"> и товарами</w:t>
      </w:r>
      <w:r w:rsidRPr="001A7F4A">
        <w:rPr>
          <w:rFonts w:ascii="Times New Roman" w:hAnsi="Times New Roman" w:cs="Times New Roman"/>
          <w:sz w:val="28"/>
          <w:szCs w:val="28"/>
        </w:rPr>
        <w:t>, производством, предприятием, отраслью, государством, любыми другими объектами 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7F4A">
        <w:rPr>
          <w:rFonts w:ascii="Times New Roman" w:hAnsi="Times New Roman" w:cs="Times New Roman"/>
          <w:sz w:val="28"/>
          <w:szCs w:val="28"/>
        </w:rPr>
        <w:t xml:space="preserve"> как по отдельности, так и в различных сочетаниях. Такой интерес к </w:t>
      </w:r>
      <w:r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1A7F4A">
        <w:rPr>
          <w:rFonts w:ascii="Times New Roman" w:hAnsi="Times New Roman" w:cs="Times New Roman"/>
          <w:sz w:val="28"/>
          <w:szCs w:val="28"/>
        </w:rPr>
        <w:t xml:space="preserve">деятельности вызван сильно изменившимися условиями функционирования различных объектов управления. Динамика среды возрастает, </w:t>
      </w:r>
      <w:r>
        <w:rPr>
          <w:rFonts w:ascii="Times New Roman" w:hAnsi="Times New Roman" w:cs="Times New Roman"/>
          <w:sz w:val="28"/>
          <w:szCs w:val="28"/>
        </w:rPr>
        <w:t xml:space="preserve">стабильность внешней среды снижается, </w:t>
      </w:r>
      <w:r w:rsidRPr="001A7F4A">
        <w:rPr>
          <w:rFonts w:ascii="Times New Roman" w:hAnsi="Times New Roman" w:cs="Times New Roman"/>
          <w:sz w:val="28"/>
          <w:szCs w:val="28"/>
        </w:rPr>
        <w:t xml:space="preserve">при этом требования к экономии ресурсов и качеству результатов той или иной деятельности </w:t>
      </w:r>
      <w:r>
        <w:rPr>
          <w:rFonts w:ascii="Times New Roman" w:hAnsi="Times New Roman" w:cs="Times New Roman"/>
          <w:sz w:val="28"/>
          <w:szCs w:val="28"/>
        </w:rPr>
        <w:t>непрерывно</w:t>
      </w:r>
      <w:r w:rsidRPr="001A7F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повышаются</w:t>
      </w:r>
      <w:r w:rsidRPr="001A7F4A">
        <w:rPr>
          <w:rFonts w:ascii="Times New Roman" w:hAnsi="Times New Roman" w:cs="Times New Roman"/>
          <w:sz w:val="28"/>
          <w:szCs w:val="28"/>
        </w:rPr>
        <w:t xml:space="preserve">. Количество информации, которую необходимо обработать для принятия того или иного решения, </w:t>
      </w:r>
      <w:r>
        <w:rPr>
          <w:rFonts w:ascii="Times New Roman" w:hAnsi="Times New Roman" w:cs="Times New Roman"/>
          <w:sz w:val="28"/>
          <w:szCs w:val="28"/>
        </w:rPr>
        <w:t>стабильно</w:t>
      </w:r>
      <w:r w:rsidRPr="001A7F4A">
        <w:rPr>
          <w:rFonts w:ascii="Times New Roman" w:hAnsi="Times New Roman" w:cs="Times New Roman"/>
          <w:sz w:val="28"/>
          <w:szCs w:val="28"/>
        </w:rPr>
        <w:t xml:space="preserve"> увеличивается, одновременно ужесточаются требования к качеству, безопасности и актуальности этой информации. 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F4A">
        <w:rPr>
          <w:rFonts w:ascii="Times New Roman" w:hAnsi="Times New Roman" w:cs="Times New Roman"/>
          <w:sz w:val="28"/>
          <w:szCs w:val="28"/>
        </w:rPr>
        <w:t xml:space="preserve">Количество данных, хранящихся как во внутренней среде организации любого типа, так и во внешней среде, в сети интернет, возрастает быстрыми темпами. Единственным выходом из сложившейся ситуации является последовательная, но вместе с тем достаточно быстрая </w:t>
      </w:r>
      <w:proofErr w:type="spellStart"/>
      <w:r w:rsidRPr="001A7F4A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1A7F4A">
        <w:rPr>
          <w:rFonts w:ascii="Times New Roman" w:hAnsi="Times New Roman" w:cs="Times New Roman"/>
          <w:sz w:val="28"/>
          <w:szCs w:val="28"/>
        </w:rPr>
        <w:t xml:space="preserve"> всех отраслей и сфер экономики и общества. </w:t>
      </w:r>
      <w:r w:rsidRPr="00DD55E2">
        <w:rPr>
          <w:rFonts w:ascii="Times New Roman" w:hAnsi="Times New Roman" w:cs="Times New Roman"/>
          <w:sz w:val="28"/>
          <w:szCs w:val="28"/>
        </w:rPr>
        <w:t>Наиболее актуальными и значимыми в области</w:t>
      </w:r>
      <w:r>
        <w:rPr>
          <w:rFonts w:ascii="Times New Roman" w:hAnsi="Times New Roman" w:cs="Times New Roman"/>
          <w:sz w:val="28"/>
          <w:szCs w:val="28"/>
        </w:rPr>
        <w:t xml:space="preserve"> разработки применения инновационных подходов и методов</w:t>
      </w:r>
      <w:r w:rsidRPr="00DD55E2">
        <w:rPr>
          <w:rFonts w:ascii="Times New Roman" w:hAnsi="Times New Roman" w:cs="Times New Roman"/>
          <w:sz w:val="28"/>
          <w:szCs w:val="28"/>
        </w:rPr>
        <w:t>, в силу высокого влияния изменяющихся экономических и политических условий, преимущественно являются исследования последних двадцати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[9</w:t>
      </w:r>
      <w:r w:rsidRPr="0067245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авторами предложен подход к оценке экологического состояния побережья на основании «открытых» данных о фактической застройке прибрежной территории, информации о функционировании гостиниц и других мест размещения без официальной регистрации. В работе обосновывается положительный эффект от учета таких данных на качество показателей загрязнения в дополнении к официальной статистике. </w:t>
      </w:r>
    </w:p>
    <w:p w:rsidR="00841295" w:rsidRPr="003F5F9A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F5F9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5F9A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>авторы предлагают определять</w:t>
      </w:r>
      <w:r w:rsidRPr="003F5F9A">
        <w:rPr>
          <w:rFonts w:ascii="Times New Roman" w:hAnsi="Times New Roman" w:cs="Times New Roman"/>
          <w:sz w:val="28"/>
          <w:szCs w:val="28"/>
        </w:rPr>
        <w:t xml:space="preserve"> вероятность отзыва лицензии (как одного из компонент </w:t>
      </w:r>
      <w:r>
        <w:rPr>
          <w:rFonts w:ascii="Times New Roman" w:hAnsi="Times New Roman" w:cs="Times New Roman"/>
          <w:sz w:val="28"/>
          <w:szCs w:val="28"/>
        </w:rPr>
        <w:t xml:space="preserve">модели оценки </w:t>
      </w:r>
      <w:r w:rsidRPr="003F5F9A">
        <w:rPr>
          <w:rFonts w:ascii="Times New Roman" w:hAnsi="Times New Roman" w:cs="Times New Roman"/>
          <w:sz w:val="28"/>
          <w:szCs w:val="28"/>
        </w:rPr>
        <w:t>надежного банка) на основе публичной финансовой отчетности и учета волатильности внешней среды (изменение курсов валюты, стоимости одного барре</w:t>
      </w:r>
      <w:r>
        <w:rPr>
          <w:rFonts w:ascii="Times New Roman" w:hAnsi="Times New Roman" w:cs="Times New Roman"/>
          <w:sz w:val="28"/>
          <w:szCs w:val="28"/>
        </w:rPr>
        <w:t xml:space="preserve">ля нефти и т.д.). Отличие от этой работы в данной статье в том, что авторы </w:t>
      </w:r>
      <w:r w:rsidRPr="003F5F9A">
        <w:rPr>
          <w:rFonts w:ascii="Times New Roman" w:hAnsi="Times New Roman" w:cs="Times New Roman"/>
          <w:sz w:val="28"/>
          <w:szCs w:val="28"/>
        </w:rPr>
        <w:t xml:space="preserve">в своей работе </w:t>
      </w:r>
      <w:r w:rsidRPr="003F5F9A">
        <w:rPr>
          <w:rFonts w:ascii="Times New Roman" w:hAnsi="Times New Roman" w:cs="Times New Roman"/>
          <w:sz w:val="28"/>
          <w:szCs w:val="28"/>
        </w:rPr>
        <w:lastRenderedPageBreak/>
        <w:t>предлагают использовать структур</w:t>
      </w:r>
      <w:r>
        <w:rPr>
          <w:rFonts w:ascii="Times New Roman" w:hAnsi="Times New Roman" w:cs="Times New Roman"/>
          <w:sz w:val="28"/>
          <w:szCs w:val="28"/>
        </w:rPr>
        <w:t>ированные и не</w:t>
      </w:r>
      <w:r w:rsidRPr="003F5F9A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ированные</w:t>
      </w:r>
      <w:r w:rsidRPr="003F5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3F5F9A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F5F9A">
        <w:rPr>
          <w:rFonts w:ascii="Times New Roman" w:hAnsi="Times New Roman" w:cs="Times New Roman"/>
          <w:sz w:val="28"/>
          <w:szCs w:val="28"/>
        </w:rPr>
        <w:t>откр</w:t>
      </w:r>
      <w:r>
        <w:rPr>
          <w:rFonts w:ascii="Times New Roman" w:hAnsi="Times New Roman" w:cs="Times New Roman"/>
          <w:sz w:val="28"/>
          <w:szCs w:val="28"/>
        </w:rPr>
        <w:t>ытых»</w:t>
      </w:r>
      <w:r w:rsidRPr="003F5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источников информации </w:t>
      </w:r>
      <w:r w:rsidRPr="003F5F9A">
        <w:rPr>
          <w:rFonts w:ascii="Times New Roman" w:hAnsi="Times New Roman" w:cs="Times New Roman"/>
          <w:sz w:val="28"/>
          <w:szCs w:val="28"/>
        </w:rPr>
        <w:t>– оценки рейтинговых агентств, тональность</w:t>
      </w:r>
      <w:r>
        <w:rPr>
          <w:rFonts w:ascii="Times New Roman" w:hAnsi="Times New Roman" w:cs="Times New Roman"/>
          <w:sz w:val="28"/>
          <w:szCs w:val="28"/>
        </w:rPr>
        <w:t xml:space="preserve"> новостей с упоминанием банка, рейтинги независимых российских рейтинговых агентств.</w:t>
      </w:r>
    </w:p>
    <w:p w:rsidR="00841295" w:rsidRPr="004A709D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[11</w:t>
      </w:r>
      <w:r w:rsidRPr="004A709D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>автор, анализируя исследования в области управления и контроля, отмечает слабо развитую в настоящее время систему</w:t>
      </w:r>
      <w:r w:rsidRPr="004A709D">
        <w:rPr>
          <w:rFonts w:ascii="Times New Roman" w:hAnsi="Times New Roman" w:cs="Times New Roman"/>
          <w:sz w:val="28"/>
          <w:szCs w:val="28"/>
        </w:rPr>
        <w:t xml:space="preserve"> внутреннего контроля. </w:t>
      </w:r>
      <w:r>
        <w:rPr>
          <w:rFonts w:ascii="Times New Roman" w:hAnsi="Times New Roman" w:cs="Times New Roman"/>
          <w:sz w:val="28"/>
          <w:szCs w:val="28"/>
        </w:rPr>
        <w:t>Делает вывод, что р</w:t>
      </w:r>
      <w:r w:rsidRPr="004A709D">
        <w:rPr>
          <w:rFonts w:ascii="Times New Roman" w:hAnsi="Times New Roman" w:cs="Times New Roman"/>
          <w:sz w:val="28"/>
          <w:szCs w:val="28"/>
        </w:rPr>
        <w:t>уководство большинства фирм считает внедрение внутреннего контроля затратным и трудоемким, при этом они недооцен</w:t>
      </w:r>
      <w:r>
        <w:rPr>
          <w:rFonts w:ascii="Times New Roman" w:hAnsi="Times New Roman" w:cs="Times New Roman"/>
          <w:sz w:val="28"/>
          <w:szCs w:val="28"/>
        </w:rPr>
        <w:t>ивают всей важности этой системы.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[12</w:t>
      </w:r>
      <w:r w:rsidRPr="00DD55E2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>автор выделяет значимые проблемы в контрольных функциях организации, таких как акцентирование проведения контроля только на аудите</w:t>
      </w:r>
      <w:r w:rsidRPr="00DD55E2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превращение контрольной деятельности </w:t>
      </w:r>
      <w:r w:rsidRPr="00DD55E2">
        <w:rPr>
          <w:rFonts w:ascii="Times New Roman" w:hAnsi="Times New Roman" w:cs="Times New Roman"/>
          <w:sz w:val="28"/>
          <w:szCs w:val="28"/>
        </w:rPr>
        <w:t>в перепроверку учетных операций, включая арифметический пересчет.</w:t>
      </w:r>
      <w:r>
        <w:rPr>
          <w:rFonts w:ascii="Times New Roman" w:hAnsi="Times New Roman" w:cs="Times New Roman"/>
          <w:sz w:val="28"/>
          <w:szCs w:val="28"/>
        </w:rPr>
        <w:t xml:space="preserve"> В то время как оценка внешних не количественных показателей, таких как уровень популярности, лояльность потребителей, качество объекта управления остается вне внимания контрольных органов.</w:t>
      </w:r>
    </w:p>
    <w:p w:rsidR="00841295" w:rsidRPr="00415A57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проблемы управления затронуты и в работе [13</w:t>
      </w:r>
      <w:r w:rsidRPr="00415A57">
        <w:rPr>
          <w:rFonts w:ascii="Times New Roman" w:hAnsi="Times New Roman" w:cs="Times New Roman"/>
          <w:sz w:val="28"/>
          <w:szCs w:val="28"/>
        </w:rPr>
        <w:t xml:space="preserve">], </w:t>
      </w:r>
      <w:r>
        <w:rPr>
          <w:rFonts w:ascii="Times New Roman" w:hAnsi="Times New Roman" w:cs="Times New Roman"/>
          <w:sz w:val="28"/>
          <w:szCs w:val="28"/>
        </w:rPr>
        <w:t>где автор отмечает слабые межведомственные связи в работе контрольных органов. Анализируя проблемы управления в государственных органах власти, он проводит исследование правовой природы</w:t>
      </w:r>
      <w:r w:rsidRPr="00A93486">
        <w:rPr>
          <w:rFonts w:ascii="Times New Roman" w:hAnsi="Times New Roman" w:cs="Times New Roman"/>
          <w:sz w:val="28"/>
          <w:szCs w:val="28"/>
        </w:rPr>
        <w:t xml:space="preserve"> органов внешнего финансового к</w:t>
      </w:r>
      <w:r>
        <w:rPr>
          <w:rFonts w:ascii="Times New Roman" w:hAnsi="Times New Roman" w:cs="Times New Roman"/>
          <w:sz w:val="28"/>
          <w:szCs w:val="28"/>
        </w:rPr>
        <w:t>онтроля.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диссертационной работе </w:t>
      </w:r>
      <w:r w:rsidRPr="004A709D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709D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 xml:space="preserve">на соискание ученой степени автором предлагается новый подход </w:t>
      </w:r>
      <w:r w:rsidRPr="006F63AC">
        <w:rPr>
          <w:rFonts w:ascii="Times New Roman" w:hAnsi="Times New Roman" w:cs="Times New Roman"/>
          <w:sz w:val="28"/>
          <w:szCs w:val="28"/>
        </w:rPr>
        <w:t>при принятии управленческих решений на муниципальном уровне</w:t>
      </w:r>
      <w:r>
        <w:rPr>
          <w:rFonts w:ascii="Times New Roman" w:hAnsi="Times New Roman" w:cs="Times New Roman"/>
          <w:sz w:val="28"/>
          <w:szCs w:val="28"/>
        </w:rPr>
        <w:t xml:space="preserve"> – внедрение индикаторов. Автор описывает п</w:t>
      </w:r>
      <w:r w:rsidRPr="006F63AC">
        <w:rPr>
          <w:rFonts w:ascii="Times New Roman" w:hAnsi="Times New Roman" w:cs="Times New Roman"/>
          <w:sz w:val="28"/>
          <w:szCs w:val="28"/>
        </w:rPr>
        <w:t xml:space="preserve">рименение балансового и оптимизационного моделирования </w:t>
      </w:r>
      <w:r>
        <w:rPr>
          <w:rFonts w:ascii="Times New Roman" w:hAnsi="Times New Roman" w:cs="Times New Roman"/>
          <w:sz w:val="28"/>
          <w:szCs w:val="28"/>
        </w:rPr>
        <w:t xml:space="preserve">для разработки </w:t>
      </w:r>
      <w:r w:rsidRPr="00E464E1">
        <w:rPr>
          <w:rFonts w:ascii="Times New Roman" w:hAnsi="Times New Roman" w:cs="Times New Roman"/>
          <w:sz w:val="28"/>
          <w:szCs w:val="28"/>
        </w:rPr>
        <w:t>и обоснова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E464E1">
        <w:rPr>
          <w:rFonts w:ascii="Times New Roman" w:hAnsi="Times New Roman" w:cs="Times New Roman"/>
          <w:sz w:val="28"/>
          <w:szCs w:val="28"/>
        </w:rPr>
        <w:t xml:space="preserve"> авторск</w:t>
      </w:r>
      <w:r>
        <w:rPr>
          <w:rFonts w:ascii="Times New Roman" w:hAnsi="Times New Roman" w:cs="Times New Roman"/>
          <w:sz w:val="28"/>
          <w:szCs w:val="28"/>
        </w:rPr>
        <w:t xml:space="preserve">ой методики комплексного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балансо</w:t>
      </w:r>
      <w:r w:rsidRPr="00E464E1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Pr="00E464E1">
        <w:rPr>
          <w:rFonts w:ascii="Times New Roman" w:hAnsi="Times New Roman" w:cs="Times New Roman"/>
          <w:sz w:val="28"/>
          <w:szCs w:val="28"/>
        </w:rPr>
        <w:t>-оптимизационного моделирования и прогнозирования динамики показателей социально-экономического развития</w:t>
      </w:r>
      <w:r w:rsidRPr="00AA3990">
        <w:rPr>
          <w:rFonts w:ascii="Times New Roman" w:hAnsi="Times New Roman" w:cs="Times New Roman"/>
          <w:sz w:val="28"/>
          <w:szCs w:val="28"/>
        </w:rPr>
        <w:t xml:space="preserve"> Московской области (МО). 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отличие от рассмотренных исследований, в данной работе авторы предлагают подход к построению комплексного</w:t>
      </w:r>
      <w:r w:rsidRPr="00224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индикатора с применением больших данных, </w:t>
      </w:r>
      <w:r w:rsidRPr="002240EE">
        <w:rPr>
          <w:rFonts w:ascii="Times New Roman" w:hAnsi="Times New Roman" w:cs="Times New Roman"/>
          <w:sz w:val="28"/>
          <w:szCs w:val="28"/>
        </w:rPr>
        <w:t>объединенных в единое целое разрозненных источников данных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2240EE">
        <w:rPr>
          <w:rFonts w:ascii="Times New Roman" w:hAnsi="Times New Roman" w:cs="Times New Roman"/>
          <w:sz w:val="28"/>
          <w:szCs w:val="28"/>
        </w:rPr>
        <w:t xml:space="preserve"> позволяет конечным пользователям принимать наиболее эффективные решения.</w:t>
      </w:r>
    </w:p>
    <w:p w:rsidR="00841295" w:rsidRPr="002240EE" w:rsidRDefault="00841295" w:rsidP="00841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240EE">
        <w:rPr>
          <w:rFonts w:ascii="Times New Roman" w:hAnsi="Times New Roman" w:cs="Times New Roman"/>
          <w:sz w:val="28"/>
          <w:szCs w:val="28"/>
        </w:rPr>
        <w:t>отличие от классических, много лет используемых, однородных структурированных данных,</w:t>
      </w:r>
      <w:r>
        <w:rPr>
          <w:rFonts w:ascii="Times New Roman" w:hAnsi="Times New Roman" w:cs="Times New Roman"/>
          <w:sz w:val="28"/>
          <w:szCs w:val="28"/>
        </w:rPr>
        <w:t xml:space="preserve"> большие данные</w:t>
      </w:r>
      <w:r w:rsidRPr="002240EE">
        <w:rPr>
          <w:rFonts w:ascii="Times New Roman" w:hAnsi="Times New Roman" w:cs="Times New Roman"/>
          <w:sz w:val="28"/>
          <w:szCs w:val="28"/>
        </w:rPr>
        <w:t xml:space="preserve"> можно намного более эффективно применять для</w:t>
      </w:r>
      <w:r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Pr="002240EE">
        <w:rPr>
          <w:rFonts w:ascii="Times New Roman" w:hAnsi="Times New Roman" w:cs="Times New Roman"/>
          <w:sz w:val="28"/>
          <w:szCs w:val="28"/>
        </w:rPr>
        <w:t xml:space="preserve"> следующих целей:</w:t>
      </w:r>
    </w:p>
    <w:p w:rsidR="00841295" w:rsidRPr="002240EE" w:rsidRDefault="00841295" w:rsidP="00841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EE">
        <w:rPr>
          <w:rFonts w:ascii="Times New Roman" w:hAnsi="Times New Roman" w:cs="Times New Roman"/>
          <w:sz w:val="28"/>
          <w:szCs w:val="28"/>
        </w:rPr>
        <w:t>Сделать процесс получения информации более прозрачным, как и саму информацию.</w:t>
      </w:r>
    </w:p>
    <w:p w:rsidR="00841295" w:rsidRPr="002240EE" w:rsidRDefault="00841295" w:rsidP="00841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EE">
        <w:rPr>
          <w:rFonts w:ascii="Times New Roman" w:hAnsi="Times New Roman" w:cs="Times New Roman"/>
          <w:sz w:val="28"/>
          <w:szCs w:val="28"/>
        </w:rPr>
        <w:t xml:space="preserve">Получать по требованию и по мере необходимости дополнительную детальную информацию об эффективности того или иного конечного объекта управления, например, образовательного </w:t>
      </w:r>
      <w:r w:rsidRPr="002240EE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учреждения, что стимулирует инновации и повышает качество оказания конечных и поддерживающих услуг. </w:t>
      </w:r>
    </w:p>
    <w:p w:rsidR="00841295" w:rsidRPr="002240EE" w:rsidRDefault="00841295" w:rsidP="00841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EE">
        <w:rPr>
          <w:rFonts w:ascii="Times New Roman" w:hAnsi="Times New Roman" w:cs="Times New Roman"/>
          <w:sz w:val="28"/>
          <w:szCs w:val="28"/>
        </w:rPr>
        <w:t>Получать по требованию и по мере необходимости дополнительную по отношению к официально проводимой, эффективную, актуальную и точную аналитику, чтобы минимизировать риски, отслеживать на ранней стадии последствия принятых решений и предотвращать проблемы за счет моделирования и прогнозирования ситуации.</w:t>
      </w:r>
    </w:p>
    <w:p w:rsidR="00841295" w:rsidRDefault="00841295" w:rsidP="0084129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0EE">
        <w:rPr>
          <w:rFonts w:ascii="Times New Roman" w:hAnsi="Times New Roman" w:cs="Times New Roman"/>
          <w:sz w:val="28"/>
          <w:szCs w:val="28"/>
        </w:rPr>
        <w:t>Обеспечивать соответствующий персонал стратегической, тактической и операционной информацией в режиме реального времени. Это не только позволяет более эффективно управлять рисками, но и может привести к сокращению управленческого персонала при одновременном повышении качества оказываемых услуг.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неструктурированных данных позволяет при оценке объектов управления:</w:t>
      </w:r>
    </w:p>
    <w:p w:rsidR="00841295" w:rsidRPr="00BC4D35" w:rsidRDefault="00841295" w:rsidP="00841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35">
        <w:rPr>
          <w:rFonts w:ascii="Times New Roman" w:hAnsi="Times New Roman" w:cs="Times New Roman"/>
          <w:sz w:val="28"/>
          <w:szCs w:val="28"/>
        </w:rPr>
        <w:t>•</w:t>
      </w:r>
      <w:r w:rsidRPr="00BC4D35">
        <w:rPr>
          <w:rFonts w:ascii="Times New Roman" w:hAnsi="Times New Roman" w:cs="Times New Roman"/>
          <w:sz w:val="28"/>
          <w:szCs w:val="28"/>
        </w:rPr>
        <w:tab/>
        <w:t>эффективно собирать о</w:t>
      </w:r>
      <w:r>
        <w:rPr>
          <w:rFonts w:ascii="Times New Roman" w:hAnsi="Times New Roman" w:cs="Times New Roman"/>
          <w:sz w:val="28"/>
          <w:szCs w:val="28"/>
        </w:rPr>
        <w:t>б объектах управления</w:t>
      </w:r>
      <w:r w:rsidRPr="00BC4D35">
        <w:rPr>
          <w:rFonts w:ascii="Times New Roman" w:hAnsi="Times New Roman" w:cs="Times New Roman"/>
          <w:sz w:val="28"/>
          <w:szCs w:val="28"/>
        </w:rPr>
        <w:t xml:space="preserve"> актуальную открытую информацию из сети интернет; </w:t>
      </w:r>
    </w:p>
    <w:p w:rsidR="00841295" w:rsidRPr="00BC4D35" w:rsidRDefault="00841295" w:rsidP="00841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35">
        <w:rPr>
          <w:rFonts w:ascii="Times New Roman" w:hAnsi="Times New Roman" w:cs="Times New Roman"/>
          <w:sz w:val="28"/>
          <w:szCs w:val="28"/>
        </w:rPr>
        <w:t>•</w:t>
      </w:r>
      <w:r w:rsidRPr="00BC4D35">
        <w:rPr>
          <w:rFonts w:ascii="Times New Roman" w:hAnsi="Times New Roman" w:cs="Times New Roman"/>
          <w:sz w:val="28"/>
          <w:szCs w:val="28"/>
        </w:rPr>
        <w:tab/>
        <w:t xml:space="preserve">выявлять и анализировать тенденции, мотивации, поведение, стратегии участников рынков на основании данных, полученных бесконтактным методом из открытых источников; </w:t>
      </w:r>
    </w:p>
    <w:p w:rsidR="00841295" w:rsidRDefault="00841295" w:rsidP="00841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35">
        <w:rPr>
          <w:rFonts w:ascii="Times New Roman" w:hAnsi="Times New Roman" w:cs="Times New Roman"/>
          <w:sz w:val="28"/>
          <w:szCs w:val="28"/>
        </w:rPr>
        <w:t>•</w:t>
      </w:r>
      <w:r w:rsidRPr="00BC4D35">
        <w:rPr>
          <w:rFonts w:ascii="Times New Roman" w:hAnsi="Times New Roman" w:cs="Times New Roman"/>
          <w:sz w:val="28"/>
          <w:szCs w:val="28"/>
        </w:rPr>
        <w:tab/>
        <w:t>оперативно оце</w:t>
      </w:r>
      <w:r>
        <w:rPr>
          <w:rFonts w:ascii="Times New Roman" w:hAnsi="Times New Roman" w:cs="Times New Roman"/>
          <w:sz w:val="28"/>
          <w:szCs w:val="28"/>
        </w:rPr>
        <w:t xml:space="preserve">нивать качественные изменения для выбранного рынка </w:t>
      </w:r>
      <w:r w:rsidRPr="00BC4D35">
        <w:rPr>
          <w:rFonts w:ascii="Times New Roman" w:hAnsi="Times New Roman" w:cs="Times New Roman"/>
          <w:sz w:val="28"/>
          <w:szCs w:val="28"/>
        </w:rPr>
        <w:t xml:space="preserve">и мер государственной политики для </w:t>
      </w:r>
      <w:r>
        <w:rPr>
          <w:rFonts w:ascii="Times New Roman" w:hAnsi="Times New Roman" w:cs="Times New Roman"/>
          <w:sz w:val="28"/>
          <w:szCs w:val="28"/>
        </w:rPr>
        <w:t>введения оперативной системы контроля</w:t>
      </w:r>
      <w:r w:rsidRPr="00BC4D35">
        <w:rPr>
          <w:rFonts w:ascii="Times New Roman" w:hAnsi="Times New Roman" w:cs="Times New Roman"/>
          <w:sz w:val="28"/>
          <w:szCs w:val="28"/>
        </w:rPr>
        <w:t>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Предлагаемая концепция комплексного индикатора основана на сбалансированной системе</w:t>
      </w:r>
      <w:r w:rsidRPr="00F436C5">
        <w:rPr>
          <w:rFonts w:ascii="Times New Roman" w:hAnsi="Times New Roman" w:cs="Times New Roman"/>
          <w:sz w:val="28"/>
          <w:szCs w:val="28"/>
        </w:rPr>
        <w:t xml:space="preserve"> показателей (BSC)</w:t>
      </w:r>
      <w:r>
        <w:rPr>
          <w:rFonts w:ascii="Times New Roman" w:hAnsi="Times New Roman" w:cs="Times New Roman"/>
          <w:sz w:val="28"/>
          <w:szCs w:val="28"/>
        </w:rPr>
        <w:t>, как</w:t>
      </w:r>
      <w:r w:rsidRPr="00F436C5">
        <w:rPr>
          <w:rFonts w:ascii="Times New Roman" w:hAnsi="Times New Roman" w:cs="Times New Roman"/>
          <w:sz w:val="28"/>
          <w:szCs w:val="28"/>
        </w:rPr>
        <w:t xml:space="preserve"> концептуальн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436C5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36C5">
        <w:rPr>
          <w:rFonts w:ascii="Times New Roman" w:hAnsi="Times New Roman" w:cs="Times New Roman"/>
          <w:sz w:val="28"/>
          <w:szCs w:val="28"/>
        </w:rPr>
        <w:t xml:space="preserve"> организации управления любой деятельностью. В основу метода положена система разработки и контроля ряда ключевых индикаторов, что позволяет принимать управленческие решения в соответствии с принятой стратегией развития той или иной управляющей структуры, организации, предприятия. </w:t>
      </w:r>
      <w:r w:rsidRPr="002A4BAC">
        <w:rPr>
          <w:rFonts w:ascii="Times New Roman" w:hAnsi="Times New Roman" w:cs="Times New Roman"/>
          <w:sz w:val="28"/>
          <w:szCs w:val="28"/>
        </w:rPr>
        <w:t>Этот подход позволяет уменьшить риски негативных последствий, своевременно приняв предиктивные меры, обеспечив гибкий режим отслеживания состояния объекта управления.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построения компонент универсального индикатора предлагается использовать методы кластерного и регрессионного анализа, применяемые к количественным и качественным данным об объектах. 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Апробация предложенного подхода была проведена при решении задачи оценки вероятности наступления</w:t>
      </w:r>
      <w:r w:rsidRPr="005A0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состояния банка, отличного</w:t>
      </w:r>
      <w:r w:rsidRPr="005A01B6">
        <w:rPr>
          <w:rFonts w:ascii="Times New Roman" w:hAnsi="Times New Roman" w:cs="Times New Roman"/>
          <w:sz w:val="28"/>
          <w:szCs w:val="28"/>
        </w:rPr>
        <w:t xml:space="preserve"> от стабильного, с учетом выявления ф</w:t>
      </w:r>
      <w:r>
        <w:rPr>
          <w:rFonts w:ascii="Times New Roman" w:hAnsi="Times New Roman" w:cs="Times New Roman"/>
          <w:sz w:val="28"/>
          <w:szCs w:val="28"/>
        </w:rPr>
        <w:t>акта наличия “пылесоса вкладов” для контроля со стороны надзорного органа (ЦБ РФ).</w:t>
      </w:r>
      <w:r w:rsidRPr="005A0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295" w:rsidRPr="0062037A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>Результатом построения модели на основе первичных и расчетных показателей б</w:t>
      </w:r>
      <w:r>
        <w:rPr>
          <w:rFonts w:ascii="Times New Roman" w:hAnsi="Times New Roman" w:cs="Times New Roman"/>
          <w:sz w:val="28"/>
          <w:szCs w:val="28"/>
        </w:rPr>
        <w:t>ыло</w:t>
      </w:r>
      <w:r w:rsidRPr="0062037A">
        <w:rPr>
          <w:rFonts w:ascii="Times New Roman" w:hAnsi="Times New Roman" w:cs="Times New Roman"/>
          <w:sz w:val="28"/>
          <w:szCs w:val="28"/>
        </w:rPr>
        <w:t xml:space="preserve"> получение комплексного индикатора, прогнозирующего вероятность отзыва лицензии у банка (в течение следующего полугода после конечной даты сбора информации) на основе ретроспективных и </w:t>
      </w:r>
      <w:r w:rsidRPr="0062037A">
        <w:rPr>
          <w:rFonts w:ascii="Times New Roman" w:hAnsi="Times New Roman" w:cs="Times New Roman"/>
          <w:sz w:val="28"/>
          <w:szCs w:val="28"/>
        </w:rPr>
        <w:lastRenderedPageBreak/>
        <w:t>общих показателей банка</w:t>
      </w:r>
      <w:r>
        <w:rPr>
          <w:rFonts w:ascii="Times New Roman" w:hAnsi="Times New Roman" w:cs="Times New Roman"/>
          <w:sz w:val="28"/>
          <w:szCs w:val="28"/>
        </w:rPr>
        <w:t>, с привлечением текстовых данных из открытых источников</w:t>
      </w:r>
      <w:r w:rsidRPr="006203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>Построенная математическая модель учитывает комплексное, нелинейное, совместное влияние всех показателей на вероятность наступления кризиса. Применяемая модель оценивает вероятность отзыва лицензии на основе первичных показателей</w:t>
      </w:r>
      <w:r>
        <w:rPr>
          <w:rFonts w:ascii="Times New Roman" w:hAnsi="Times New Roman" w:cs="Times New Roman"/>
          <w:sz w:val="28"/>
          <w:szCs w:val="28"/>
        </w:rPr>
        <w:t>, взятых</w:t>
      </w:r>
      <w:r w:rsidRPr="0062037A">
        <w:rPr>
          <w:rFonts w:ascii="Times New Roman" w:hAnsi="Times New Roman" w:cs="Times New Roman"/>
          <w:sz w:val="28"/>
          <w:szCs w:val="28"/>
        </w:rPr>
        <w:t xml:space="preserve"> из разных источников - от ЦБ, из данных самого банка, из открытых источников. На основе этой вероятности формируется индикатор финансового здоровья банка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Разработанный индикатор</w:t>
      </w:r>
      <w:r w:rsidRPr="006203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позволяет сделать оценку</w:t>
      </w:r>
      <w:r w:rsidRPr="0062037A">
        <w:rPr>
          <w:rFonts w:ascii="Times New Roman" w:hAnsi="Times New Roman" w:cs="Times New Roman"/>
          <w:sz w:val="28"/>
          <w:szCs w:val="28"/>
        </w:rPr>
        <w:t xml:space="preserve"> состояни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037A">
        <w:rPr>
          <w:rFonts w:ascii="Times New Roman" w:hAnsi="Times New Roman" w:cs="Times New Roman"/>
          <w:sz w:val="28"/>
          <w:szCs w:val="28"/>
        </w:rPr>
        <w:t xml:space="preserve"> объекта управления или</w:t>
      </w:r>
      <w:r>
        <w:rPr>
          <w:rFonts w:ascii="Times New Roman" w:hAnsi="Times New Roman" w:cs="Times New Roman"/>
          <w:sz w:val="28"/>
          <w:szCs w:val="28"/>
        </w:rPr>
        <w:t xml:space="preserve"> оценить</w:t>
      </w:r>
      <w:r w:rsidRPr="0062037A">
        <w:rPr>
          <w:rFonts w:ascii="Times New Roman" w:hAnsi="Times New Roman" w:cs="Times New Roman"/>
          <w:sz w:val="28"/>
          <w:szCs w:val="28"/>
        </w:rPr>
        <w:t xml:space="preserve"> вероятность наступления состояния объекта управления, отличного от целевого.</w:t>
      </w:r>
    </w:p>
    <w:p w:rsidR="00841295" w:rsidRPr="0062037A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 xml:space="preserve">Основной показатель вероятности наступления состояния банка, отличного от </w:t>
      </w:r>
      <w:r>
        <w:rPr>
          <w:rFonts w:ascii="Times New Roman" w:hAnsi="Times New Roman" w:cs="Times New Roman"/>
          <w:sz w:val="28"/>
          <w:szCs w:val="28"/>
        </w:rPr>
        <w:t>удовлетворительного,</w:t>
      </w:r>
      <w:r w:rsidRPr="0062037A">
        <w:rPr>
          <w:rFonts w:ascii="Times New Roman" w:hAnsi="Times New Roman" w:cs="Times New Roman"/>
          <w:sz w:val="28"/>
          <w:szCs w:val="28"/>
        </w:rPr>
        <w:t xml:space="preserve"> определяется на основе следующих составляющих:</w:t>
      </w:r>
    </w:p>
    <w:p w:rsidR="00841295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наступления банкротства банка, оцененная с помощью логистической регрессии, по финансовым и экономическим факторам</w:t>
      </w:r>
    </w:p>
    <w:p w:rsidR="00841295" w:rsidRPr="0062037A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>нелинейное влияние места в рейтинге банков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1295" w:rsidRPr="0062037A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>динамические годовые изменения средневзвешенных ставок по депозитам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1295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037A">
        <w:rPr>
          <w:rFonts w:ascii="Times New Roman" w:hAnsi="Times New Roman" w:cs="Times New Roman"/>
          <w:sz w:val="28"/>
          <w:szCs w:val="28"/>
        </w:rPr>
        <w:t>совокупное отношение ставок определенного типа к ставкам того же типа по РФ в целом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41295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7D2">
        <w:rPr>
          <w:rFonts w:ascii="Times New Roman" w:hAnsi="Times New Roman" w:cs="Times New Roman"/>
          <w:sz w:val="28"/>
          <w:szCs w:val="28"/>
        </w:rPr>
        <w:t xml:space="preserve">рейтинг </w:t>
      </w:r>
      <w:r>
        <w:rPr>
          <w:rFonts w:ascii="Times New Roman" w:hAnsi="Times New Roman" w:cs="Times New Roman"/>
          <w:sz w:val="28"/>
          <w:szCs w:val="28"/>
        </w:rPr>
        <w:t xml:space="preserve">банка </w:t>
      </w:r>
      <w:r w:rsidRPr="003B17D2">
        <w:rPr>
          <w:rFonts w:ascii="Times New Roman" w:hAnsi="Times New Roman" w:cs="Times New Roman"/>
          <w:sz w:val="28"/>
          <w:szCs w:val="28"/>
        </w:rPr>
        <w:t>по национальной шкале за три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B1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295" w:rsidRDefault="00841295" w:rsidP="00841295">
      <w:pPr>
        <w:numPr>
          <w:ilvl w:val="0"/>
          <w:numId w:val="2"/>
        </w:num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7B94">
        <w:rPr>
          <w:rFonts w:ascii="Times New Roman" w:hAnsi="Times New Roman" w:cs="Times New Roman"/>
          <w:sz w:val="28"/>
          <w:szCs w:val="28"/>
        </w:rPr>
        <w:t xml:space="preserve">наличие упоминаний </w:t>
      </w:r>
      <w:r>
        <w:rPr>
          <w:rFonts w:ascii="Times New Roman" w:hAnsi="Times New Roman" w:cs="Times New Roman"/>
          <w:sz w:val="28"/>
          <w:szCs w:val="28"/>
        </w:rPr>
        <w:t>о банке негативного содержания на сайте</w:t>
      </w:r>
      <w:r w:rsidRPr="00567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рейтингового агентства. </w:t>
      </w:r>
    </w:p>
    <w:p w:rsidR="00841295" w:rsidRPr="00567B94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построения модели была использована обучающая выборка из</w:t>
      </w:r>
      <w:r w:rsidRPr="00567B94">
        <w:rPr>
          <w:rFonts w:ascii="Times New Roman" w:hAnsi="Times New Roman" w:cs="Times New Roman"/>
          <w:sz w:val="28"/>
          <w:szCs w:val="28"/>
        </w:rPr>
        <w:t xml:space="preserve"> 108 банков</w:t>
      </w:r>
      <w:r>
        <w:rPr>
          <w:rFonts w:ascii="Times New Roman" w:hAnsi="Times New Roman" w:cs="Times New Roman"/>
          <w:sz w:val="28"/>
          <w:szCs w:val="28"/>
        </w:rPr>
        <w:t xml:space="preserve"> (действующих на настоящий момент)</w:t>
      </w:r>
      <w:r w:rsidRPr="00567B94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67B94">
        <w:rPr>
          <w:rFonts w:ascii="Times New Roman" w:hAnsi="Times New Roman" w:cs="Times New Roman"/>
          <w:sz w:val="28"/>
          <w:szCs w:val="28"/>
        </w:rPr>
        <w:t>тестовая выборка</w:t>
      </w:r>
      <w:r>
        <w:rPr>
          <w:rFonts w:ascii="Times New Roman" w:hAnsi="Times New Roman" w:cs="Times New Roman"/>
          <w:sz w:val="28"/>
          <w:szCs w:val="28"/>
        </w:rPr>
        <w:t>, включающая</w:t>
      </w:r>
      <w:r w:rsidRPr="00567B94">
        <w:rPr>
          <w:rFonts w:ascii="Times New Roman" w:hAnsi="Times New Roman" w:cs="Times New Roman"/>
          <w:sz w:val="28"/>
          <w:szCs w:val="28"/>
        </w:rPr>
        <w:t xml:space="preserve"> 6 банков. Основные показатели, характеризующие ставки банков по вкладам</w:t>
      </w:r>
      <w:r>
        <w:rPr>
          <w:rFonts w:ascii="Times New Roman" w:hAnsi="Times New Roman" w:cs="Times New Roman"/>
          <w:sz w:val="28"/>
          <w:szCs w:val="28"/>
        </w:rPr>
        <w:t xml:space="preserve">, были взяты за период </w:t>
      </w:r>
      <w:r w:rsidRPr="00567B94">
        <w:rPr>
          <w:rFonts w:ascii="Times New Roman" w:hAnsi="Times New Roman" w:cs="Times New Roman"/>
          <w:sz w:val="28"/>
          <w:szCs w:val="28"/>
        </w:rPr>
        <w:t>с 01.01.2018 по 01.02.2020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7B94">
        <w:rPr>
          <w:rFonts w:ascii="Times New Roman" w:hAnsi="Times New Roman" w:cs="Times New Roman"/>
          <w:sz w:val="28"/>
          <w:szCs w:val="28"/>
        </w:rPr>
        <w:t>Показатели рейтинговых агентств - с 2017 по 2020 год. Общие характеристики банка по данным сайта Банка Росси</w:t>
      </w:r>
      <w:r>
        <w:rPr>
          <w:rFonts w:ascii="Times New Roman" w:hAnsi="Times New Roman" w:cs="Times New Roman"/>
          <w:sz w:val="28"/>
          <w:szCs w:val="28"/>
        </w:rPr>
        <w:t xml:space="preserve">и и других открытых источников </w:t>
      </w:r>
      <w:r w:rsidRPr="00567B94">
        <w:rPr>
          <w:rFonts w:ascii="Times New Roman" w:hAnsi="Times New Roman" w:cs="Times New Roman"/>
          <w:sz w:val="28"/>
          <w:szCs w:val="28"/>
        </w:rPr>
        <w:t>- по состоянию на март 2020 года.</w:t>
      </w:r>
    </w:p>
    <w:p w:rsidR="00841295" w:rsidRPr="00567B94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была собрана из восьми</w:t>
      </w:r>
      <w:r w:rsidRPr="00567B94">
        <w:rPr>
          <w:rFonts w:ascii="Times New Roman" w:hAnsi="Times New Roman" w:cs="Times New Roman"/>
          <w:sz w:val="28"/>
          <w:szCs w:val="28"/>
        </w:rPr>
        <w:t xml:space="preserve"> внешних источников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67B94">
        <w:rPr>
          <w:rFonts w:ascii="Times New Roman" w:hAnsi="Times New Roman" w:cs="Times New Roman"/>
          <w:sz w:val="28"/>
          <w:szCs w:val="28"/>
        </w:rPr>
        <w:t>сайт ЦБ РФ; рейтинговые агентства; справочники и информационно-аналитические порталы.</w:t>
      </w:r>
    </w:p>
    <w:p w:rsidR="00841295" w:rsidRPr="00567B94" w:rsidRDefault="00841295" w:rsidP="008412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B94">
        <w:rPr>
          <w:rFonts w:ascii="Times New Roman" w:hAnsi="Times New Roman" w:cs="Times New Roman"/>
          <w:sz w:val="28"/>
          <w:szCs w:val="28"/>
        </w:rPr>
        <w:t>В процессе подготовки данных к моделированию банки с использованием методов кластерного анализа</w:t>
      </w:r>
      <w:r>
        <w:rPr>
          <w:rFonts w:ascii="Times New Roman" w:hAnsi="Times New Roman" w:cs="Times New Roman"/>
          <w:sz w:val="28"/>
          <w:szCs w:val="28"/>
        </w:rPr>
        <w:t xml:space="preserve"> были разделены на однородные группы</w:t>
      </w:r>
      <w:r w:rsidRPr="00567B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295" w:rsidRPr="00567B94" w:rsidRDefault="00841295" w:rsidP="008412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B94">
        <w:rPr>
          <w:rFonts w:ascii="Times New Roman" w:hAnsi="Times New Roman" w:cs="Times New Roman"/>
          <w:sz w:val="28"/>
          <w:szCs w:val="28"/>
        </w:rPr>
        <w:t>По результатам формирования однородных групп с использованием различных параметров, таких как сочетания типов данных, типов банков и типов показ</w:t>
      </w:r>
      <w:r>
        <w:rPr>
          <w:rFonts w:ascii="Times New Roman" w:hAnsi="Times New Roman" w:cs="Times New Roman"/>
          <w:sz w:val="28"/>
          <w:szCs w:val="28"/>
        </w:rPr>
        <w:t>ателей, были выявлены аномалии и</w:t>
      </w:r>
      <w:r w:rsidRPr="00567B94">
        <w:rPr>
          <w:rFonts w:ascii="Times New Roman" w:hAnsi="Times New Roman" w:cs="Times New Roman"/>
          <w:sz w:val="28"/>
          <w:szCs w:val="28"/>
        </w:rPr>
        <w:t xml:space="preserve"> закономерности, которые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7B94">
        <w:rPr>
          <w:rFonts w:ascii="Times New Roman" w:hAnsi="Times New Roman" w:cs="Times New Roman"/>
          <w:sz w:val="28"/>
          <w:szCs w:val="28"/>
        </w:rPr>
        <w:t xml:space="preserve"> в последствии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7B94">
        <w:rPr>
          <w:rFonts w:ascii="Times New Roman" w:hAnsi="Times New Roman" w:cs="Times New Roman"/>
          <w:sz w:val="28"/>
          <w:szCs w:val="28"/>
        </w:rPr>
        <w:t xml:space="preserve"> были учтены при формировании </w:t>
      </w:r>
      <w:r>
        <w:rPr>
          <w:rFonts w:ascii="Times New Roman" w:hAnsi="Times New Roman" w:cs="Times New Roman"/>
          <w:sz w:val="28"/>
          <w:szCs w:val="28"/>
        </w:rPr>
        <w:t>комплексного индикатора</w:t>
      </w:r>
      <w:r w:rsidRPr="00567B9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применения данного подхода были получены значения комплексного индикатора для тестовой выборки банков. Результаты </w:t>
      </w:r>
      <w:r>
        <w:rPr>
          <w:rFonts w:ascii="Times New Roman" w:hAnsi="Times New Roman" w:cs="Times New Roman"/>
          <w:sz w:val="28"/>
          <w:szCs w:val="28"/>
        </w:rPr>
        <w:lastRenderedPageBreak/>
        <w:t>моделирования и рекомендации относительно политики контрольных органов приведены в Таблице. 1</w:t>
      </w:r>
    </w:p>
    <w:p w:rsidR="00841295" w:rsidRDefault="00841295" w:rsidP="00841295">
      <w:pPr>
        <w:keepNext/>
        <w:spacing w:after="0" w:line="240" w:lineRule="auto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</w:t>
      </w:r>
    </w:p>
    <w:p w:rsidR="00841295" w:rsidRPr="00567B94" w:rsidRDefault="00841295" w:rsidP="00841295">
      <w:pPr>
        <w:keepNext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комплексного индикатора</w:t>
      </w:r>
    </w:p>
    <w:tbl>
      <w:tblPr>
        <w:tblW w:w="90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6"/>
        <w:gridCol w:w="1817"/>
        <w:gridCol w:w="1583"/>
        <w:gridCol w:w="1677"/>
        <w:gridCol w:w="1984"/>
      </w:tblGrid>
      <w:tr w:rsidR="00841295" w:rsidRPr="001F1619" w:rsidTr="00A14839">
        <w:trPr>
          <w:trHeight w:val="191"/>
        </w:trPr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b/>
                <w:sz w:val="20"/>
                <w:szCs w:val="24"/>
              </w:rPr>
              <w:t>Банки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b/>
                <w:sz w:val="20"/>
                <w:szCs w:val="24"/>
              </w:rPr>
              <w:t>Комплексный индикатор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b/>
                <w:sz w:val="20"/>
                <w:szCs w:val="24"/>
              </w:rPr>
              <w:t>Текущее состояние,</w:t>
            </w:r>
          </w:p>
          <w:p w:rsidR="00841295" w:rsidRPr="00290FE1" w:rsidRDefault="00841295" w:rsidP="0084129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b/>
                <w:sz w:val="20"/>
                <w:szCs w:val="24"/>
              </w:rPr>
              <w:t>комментарий</w:t>
            </w:r>
          </w:p>
        </w:tc>
      </w:tr>
      <w:tr w:rsidR="00841295" w:rsidRPr="001F1619" w:rsidTr="00A14839">
        <w:trPr>
          <w:trHeight w:val="996"/>
        </w:trPr>
        <w:tc>
          <w:tcPr>
            <w:tcW w:w="2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Составляющая количественной оценки вероятности банкротства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41295" w:rsidRPr="00290FE1" w:rsidRDefault="00841295" w:rsidP="00841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Составляющая качественной оценки</w:t>
            </w: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41295" w:rsidRPr="001F1619" w:rsidTr="00A14839">
        <w:trPr>
          <w:trHeight w:val="29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 xml:space="preserve">"ПАО КБ </w:t>
            </w:r>
          </w:p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"ПФС-БАНК""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 xml:space="preserve">Высокая вероятность </w:t>
            </w:r>
          </w:p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(0,844)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 xml:space="preserve">3, требуется пристальное внимание к банку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Лицензия отозвана в марте 2020г.</w:t>
            </w:r>
          </w:p>
        </w:tc>
      </w:tr>
      <w:tr w:rsidR="00841295" w:rsidRPr="001F1619" w:rsidTr="00A14839">
        <w:trPr>
          <w:trHeight w:val="777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АКБ ПЕРЕСВЕТ (ПАО)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Низкая вероятность (0,01)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1295" w:rsidRPr="00290FE1" w:rsidRDefault="00841295" w:rsidP="00841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Да (низкое место в рейтинге, есть негативное упоминание в новостях)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 xml:space="preserve">2, требуется внимание к банку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Действующий.</w:t>
            </w:r>
          </w:p>
          <w:p w:rsidR="00841295" w:rsidRPr="00290FE1" w:rsidRDefault="00841295" w:rsidP="008412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Наблюдается неоднократное нарушение обязательных нормативов регулятора в процессе санации банка</w:t>
            </w:r>
          </w:p>
        </w:tc>
      </w:tr>
      <w:tr w:rsidR="00841295" w:rsidRPr="001F1619" w:rsidTr="00A14839">
        <w:trPr>
          <w:trHeight w:val="26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"АО КБ ""СИТИБАНК"""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Низкая вероятность</w:t>
            </w:r>
          </w:p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(0,007)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 xml:space="preserve">1, не требуется внимание к банку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41295" w:rsidRPr="00290FE1" w:rsidRDefault="00841295" w:rsidP="00841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290FE1">
              <w:rPr>
                <w:rFonts w:ascii="Times New Roman" w:hAnsi="Times New Roman" w:cs="Times New Roman"/>
                <w:sz w:val="20"/>
                <w:szCs w:val="24"/>
              </w:rPr>
              <w:t>Действующий</w:t>
            </w:r>
          </w:p>
        </w:tc>
      </w:tr>
    </w:tbl>
    <w:p w:rsidR="00841295" w:rsidRDefault="00841295" w:rsidP="00841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295" w:rsidRDefault="00841295" w:rsidP="00841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451">
        <w:rPr>
          <w:rFonts w:ascii="Times New Roman" w:hAnsi="Times New Roman" w:cs="Times New Roman"/>
          <w:sz w:val="28"/>
          <w:szCs w:val="28"/>
        </w:rPr>
        <w:t xml:space="preserve">Таким образом, представленный подход на основе анализа открытых больших данных позволяет получить </w:t>
      </w:r>
      <w:r>
        <w:rPr>
          <w:rFonts w:ascii="Times New Roman" w:hAnsi="Times New Roman" w:cs="Times New Roman"/>
          <w:sz w:val="28"/>
          <w:szCs w:val="28"/>
        </w:rPr>
        <w:t xml:space="preserve">вероятность </w:t>
      </w:r>
      <w:r w:rsidRPr="004C2DA4">
        <w:rPr>
          <w:rFonts w:ascii="Times New Roman" w:hAnsi="Times New Roman" w:cs="Times New Roman"/>
          <w:sz w:val="28"/>
          <w:szCs w:val="28"/>
        </w:rPr>
        <w:t>наступлен</w:t>
      </w:r>
      <w:r>
        <w:rPr>
          <w:rFonts w:ascii="Times New Roman" w:hAnsi="Times New Roman" w:cs="Times New Roman"/>
          <w:sz w:val="28"/>
          <w:szCs w:val="28"/>
        </w:rPr>
        <w:t xml:space="preserve">ия состояния банка, отличного от </w:t>
      </w:r>
      <w:r w:rsidRPr="004C2DA4">
        <w:rPr>
          <w:rFonts w:ascii="Times New Roman" w:hAnsi="Times New Roman" w:cs="Times New Roman"/>
          <w:sz w:val="28"/>
          <w:szCs w:val="28"/>
        </w:rPr>
        <w:t>стабильного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2451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на ближайшие полгода и применить предиктивные меры поддержки или защиты интересов вкладчиков со стороны надзорного органа (ЦБ РФ)</w:t>
      </w:r>
      <w:r w:rsidRPr="00062451">
        <w:rPr>
          <w:rFonts w:ascii="Times New Roman" w:hAnsi="Times New Roman" w:cs="Times New Roman"/>
          <w:sz w:val="28"/>
          <w:szCs w:val="28"/>
        </w:rPr>
        <w:t>.</w:t>
      </w:r>
    </w:p>
    <w:p w:rsidR="00841295" w:rsidRPr="00555F5C" w:rsidRDefault="00841295" w:rsidP="008412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 подход для построения комплексного индикатора, позволяющего получить оценку состояния объекта управления со стороны контрольных органов с целью предотвращения развития негативных событий. Новизной предложенного подхода является использование в качестве входной информации структурированных и неструктурированных данных из «открытых» источников информации.</w:t>
      </w:r>
    </w:p>
    <w:p w:rsidR="00841295" w:rsidRDefault="00841295" w:rsidP="00841295">
      <w:pPr>
        <w:spacing w:after="0" w:line="240" w:lineRule="auto"/>
        <w:jc w:val="center"/>
        <w:rPr>
          <w:rStyle w:val="qowt-font1-timesnewroman"/>
          <w:b/>
          <w:bCs/>
          <w:i/>
          <w:iCs/>
          <w:color w:val="000000"/>
          <w:shd w:val="clear" w:color="auto" w:fill="FFFFFF"/>
        </w:rPr>
      </w:pPr>
    </w:p>
    <w:p w:rsidR="00841295" w:rsidRPr="00841295" w:rsidRDefault="00841295" w:rsidP="00841295">
      <w:pPr>
        <w:tabs>
          <w:tab w:val="left" w:pos="426"/>
          <w:tab w:val="left" w:pos="993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>Список</w:t>
      </w:r>
      <w:proofErr w:type="spellEnd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>использованной</w:t>
      </w:r>
      <w:proofErr w:type="spellEnd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>литературы</w:t>
      </w:r>
      <w:proofErr w:type="spellEnd"/>
      <w:r w:rsidRPr="00841295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6517">
        <w:rPr>
          <w:rFonts w:ascii="Times New Roman" w:hAnsi="Times New Roman" w:cs="Times New Roman"/>
          <w:sz w:val="24"/>
          <w:szCs w:val="24"/>
          <w:lang w:val="en-US"/>
        </w:rPr>
        <w:t>James</w:t>
      </w:r>
      <w:r w:rsidRPr="008B47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06517">
        <w:rPr>
          <w:rFonts w:ascii="Times New Roman" w:hAnsi="Times New Roman" w:cs="Times New Roman"/>
          <w:sz w:val="24"/>
          <w:szCs w:val="24"/>
          <w:lang w:val="en-US"/>
        </w:rPr>
        <w:t>Manyika</w:t>
      </w:r>
      <w:proofErr w:type="spellEnd"/>
      <w:r w:rsidRPr="008B47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6517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Pr="008B47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6517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8B47E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06517">
        <w:rPr>
          <w:rFonts w:ascii="Times New Roman" w:hAnsi="Times New Roman" w:cs="Times New Roman"/>
          <w:sz w:val="24"/>
          <w:szCs w:val="24"/>
          <w:lang w:val="en-US"/>
        </w:rPr>
        <w:t>Big data: The next frontier for innovation, competition, and productivity (</w:t>
      </w:r>
      <w:r w:rsidRPr="00906517">
        <w:rPr>
          <w:rFonts w:ascii="Times New Roman" w:hAnsi="Times New Roman" w:cs="Times New Roman"/>
          <w:sz w:val="24"/>
          <w:szCs w:val="24"/>
        </w:rPr>
        <w:t>англ</w:t>
      </w:r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.). McKinsey Global Institute, </w:t>
      </w:r>
      <w:proofErr w:type="gramStart"/>
      <w:r w:rsidRPr="00906517">
        <w:rPr>
          <w:rFonts w:ascii="Times New Roman" w:hAnsi="Times New Roman" w:cs="Times New Roman"/>
          <w:sz w:val="24"/>
          <w:szCs w:val="24"/>
          <w:lang w:val="en-US"/>
        </w:rPr>
        <w:t>June,</w:t>
      </w:r>
      <w:proofErr w:type="gram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2011.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Tian Zhang, Raghu Ramakrishnan, </w:t>
      </w:r>
      <w:proofErr w:type="spellStart"/>
      <w:r w:rsidRPr="00906517">
        <w:rPr>
          <w:rFonts w:ascii="Times New Roman" w:hAnsi="Times New Roman" w:cs="Times New Roman"/>
          <w:sz w:val="24"/>
          <w:szCs w:val="24"/>
          <w:lang w:val="en-US"/>
        </w:rPr>
        <w:t>Miron</w:t>
      </w:r>
      <w:proofErr w:type="spell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06517">
        <w:rPr>
          <w:rFonts w:ascii="Times New Roman" w:hAnsi="Times New Roman" w:cs="Times New Roman"/>
          <w:sz w:val="24"/>
          <w:szCs w:val="24"/>
          <w:lang w:val="en-US"/>
        </w:rPr>
        <w:t>Livny</w:t>
      </w:r>
      <w:proofErr w:type="spell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BIRCH: An Efficient Data Clustering Method for Very Large Databases // ACM SIGMOD International Conference on Management of Data. 1996 [PDF] (http://citeseer.ist.psu.edu/zhang96birch.html)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 xml:space="preserve">Аверчев И. В. Управленческий учет и отчетность. Постановка и внедрение / И. В. 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Аверчев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. — М.: Вершина, 2006. — 512 с. 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>Айвазян С.А., Афанасьев М.Ю. Оценка мероприятий, направленных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6517">
        <w:rPr>
          <w:rFonts w:ascii="Times New Roman" w:hAnsi="Times New Roman" w:cs="Times New Roman"/>
          <w:sz w:val="24"/>
          <w:szCs w:val="24"/>
        </w:rPr>
        <w:t>управление факторами неэффективности производства // Прикладная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6517">
        <w:rPr>
          <w:rFonts w:ascii="Times New Roman" w:hAnsi="Times New Roman" w:cs="Times New Roman"/>
          <w:sz w:val="24"/>
          <w:szCs w:val="24"/>
        </w:rPr>
        <w:t>эконометрика. 2007. Т. 15. № 3. С. 43–55.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517">
        <w:rPr>
          <w:rStyle w:val="fontstyle01"/>
          <w:sz w:val="24"/>
          <w:szCs w:val="24"/>
        </w:rPr>
        <w:t>Биджоян</w:t>
      </w:r>
      <w:proofErr w:type="spellEnd"/>
      <w:r w:rsidRPr="00906517">
        <w:rPr>
          <w:rStyle w:val="fontstyle01"/>
          <w:sz w:val="24"/>
          <w:szCs w:val="24"/>
        </w:rPr>
        <w:t xml:space="preserve"> Д.С., Богданова Т.К. </w:t>
      </w:r>
      <w:r w:rsidRPr="00906517">
        <w:rPr>
          <w:rStyle w:val="fontstyle21"/>
          <w:sz w:val="24"/>
          <w:szCs w:val="24"/>
        </w:rPr>
        <w:t>Концепция моделирования и прогнозирования вероятности отзыва лицензии российских банков // Экономическая наука</w:t>
      </w:r>
      <w:r w:rsidRPr="009065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6517">
        <w:rPr>
          <w:rStyle w:val="fontstyle21"/>
          <w:sz w:val="24"/>
          <w:szCs w:val="24"/>
        </w:rPr>
        <w:t>современной России. 2017. Т. 79. №4. С. 88–103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lastRenderedPageBreak/>
        <w:t>Гайдук Е. А. Диссертация на соискание ученной степени «Применение балансового и оптимизационного моделирования при принятии управленческих решений на муниципальном уровне». 2012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Style w:val="fontstyle01"/>
          <w:sz w:val="24"/>
          <w:szCs w:val="24"/>
        </w:rPr>
        <w:t xml:space="preserve">Головань С.В., Евдокимов М.А., </w:t>
      </w:r>
      <w:proofErr w:type="spellStart"/>
      <w:r w:rsidRPr="00906517">
        <w:rPr>
          <w:rStyle w:val="fontstyle01"/>
          <w:sz w:val="24"/>
          <w:szCs w:val="24"/>
        </w:rPr>
        <w:t>Карминский</w:t>
      </w:r>
      <w:proofErr w:type="spellEnd"/>
      <w:r w:rsidRPr="00906517">
        <w:rPr>
          <w:rStyle w:val="fontstyle01"/>
          <w:sz w:val="24"/>
          <w:szCs w:val="24"/>
        </w:rPr>
        <w:t xml:space="preserve"> А.М., </w:t>
      </w:r>
      <w:proofErr w:type="spellStart"/>
      <w:r w:rsidRPr="00906517">
        <w:rPr>
          <w:rStyle w:val="fontstyle01"/>
          <w:sz w:val="24"/>
          <w:szCs w:val="24"/>
        </w:rPr>
        <w:t>Пересецкий</w:t>
      </w:r>
      <w:proofErr w:type="spellEnd"/>
      <w:r w:rsidRPr="00906517">
        <w:rPr>
          <w:rStyle w:val="fontstyle01"/>
          <w:sz w:val="24"/>
          <w:szCs w:val="24"/>
        </w:rPr>
        <w:t xml:space="preserve"> А.А. </w:t>
      </w:r>
      <w:r w:rsidRPr="00906517">
        <w:rPr>
          <w:rStyle w:val="fontstyle21"/>
          <w:sz w:val="24"/>
          <w:szCs w:val="24"/>
        </w:rPr>
        <w:t>Модели</w:t>
      </w:r>
      <w:r w:rsidRPr="0090651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6517">
        <w:rPr>
          <w:rStyle w:val="fontstyle21"/>
          <w:sz w:val="24"/>
          <w:szCs w:val="24"/>
        </w:rPr>
        <w:t>вероятности дефолта российских банков. II Влияние макроэкономических</w:t>
      </w:r>
      <w:r w:rsidRPr="0090651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6517">
        <w:rPr>
          <w:rStyle w:val="fontstyle21"/>
          <w:sz w:val="24"/>
          <w:szCs w:val="24"/>
        </w:rPr>
        <w:t>факторов на устойчивость банков // Российская экономическая школа.</w:t>
      </w:r>
      <w:r w:rsidRPr="0090651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6517">
        <w:rPr>
          <w:rStyle w:val="fontstyle21"/>
          <w:sz w:val="24"/>
          <w:szCs w:val="24"/>
        </w:rPr>
        <w:t>Препринт WP/2004/043. 2004. – 25 с.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 xml:space="preserve">Громова, С. В. Проблемы организации внутреннего контроля на предприятии / С. В. Громова. — </w:t>
      </w:r>
      <w:proofErr w:type="gramStart"/>
      <w:r w:rsidRPr="0090651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906517">
        <w:rPr>
          <w:rFonts w:ascii="Times New Roman" w:hAnsi="Times New Roman" w:cs="Times New Roman"/>
          <w:sz w:val="24"/>
          <w:szCs w:val="24"/>
        </w:rPr>
        <w:t xml:space="preserve"> непосредственный // Молодой ученый. — 2016. — № 18 (122). — С. 240-242. — URL: https://moluch.ru/archive/122/33834/ (дата обращения: 25.09.2020).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6517">
        <w:rPr>
          <w:rFonts w:ascii="Times New Roman" w:hAnsi="Times New Roman" w:cs="Times New Roman"/>
          <w:sz w:val="24"/>
          <w:szCs w:val="24"/>
        </w:rPr>
        <w:t xml:space="preserve">Жукова Л.В., Кирюшина А.А., Ковальчук И.М., Чугунов В.Р. Применение методов 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906517">
        <w:rPr>
          <w:rFonts w:ascii="Times New Roman" w:hAnsi="Times New Roman" w:cs="Times New Roman"/>
          <w:sz w:val="24"/>
          <w:szCs w:val="24"/>
        </w:rPr>
        <w:t>математической статистики для структурирования спроса</w:t>
      </w:r>
      <w:proofErr w:type="gramEnd"/>
      <w:r w:rsidRPr="00906517">
        <w:rPr>
          <w:rFonts w:ascii="Times New Roman" w:hAnsi="Times New Roman" w:cs="Times New Roman"/>
          <w:sz w:val="24"/>
          <w:szCs w:val="24"/>
        </w:rPr>
        <w:t xml:space="preserve"> и предложения на промышленные товары и услуги. </w:t>
      </w:r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Actual Problems of System and Software </w:t>
      </w:r>
      <w:proofErr w:type="spellStart"/>
      <w:r w:rsidRPr="00906517">
        <w:rPr>
          <w:rFonts w:ascii="Times New Roman" w:hAnsi="Times New Roman" w:cs="Times New Roman"/>
          <w:sz w:val="24"/>
          <w:szCs w:val="24"/>
          <w:lang w:val="en-US"/>
        </w:rPr>
        <w:t>Engi-neering</w:t>
      </w:r>
      <w:proofErr w:type="spell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. Proceedings of the </w:t>
      </w:r>
      <w:proofErr w:type="gramStart"/>
      <w:r w:rsidRPr="00906517">
        <w:rPr>
          <w:rFonts w:ascii="Times New Roman" w:hAnsi="Times New Roman" w:cs="Times New Roman"/>
          <w:sz w:val="24"/>
          <w:szCs w:val="24"/>
          <w:lang w:val="en-US"/>
        </w:rPr>
        <w:t>6th</w:t>
      </w:r>
      <w:proofErr w:type="gram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International Conference Actual Problems of System and Software Engineering. Moscow, Russia, 12-14 </w:t>
      </w:r>
      <w:proofErr w:type="gramStart"/>
      <w:r w:rsidRPr="00906517">
        <w:rPr>
          <w:rFonts w:ascii="Times New Roman" w:hAnsi="Times New Roman" w:cs="Times New Roman"/>
          <w:sz w:val="24"/>
          <w:szCs w:val="24"/>
          <w:lang w:val="en-US"/>
        </w:rPr>
        <w:t>November,</w:t>
      </w:r>
      <w:proofErr w:type="gram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2019. Vol. 2514. CEUR </w:t>
      </w:r>
      <w:proofErr w:type="gramStart"/>
      <w:r w:rsidRPr="00906517">
        <w:rPr>
          <w:rFonts w:ascii="Times New Roman" w:hAnsi="Times New Roman" w:cs="Times New Roman"/>
          <w:sz w:val="24"/>
          <w:szCs w:val="24"/>
          <w:lang w:val="en-US"/>
        </w:rPr>
        <w:t>Work-shop</w:t>
      </w:r>
      <w:proofErr w:type="gramEnd"/>
      <w:r w:rsidRPr="00906517">
        <w:rPr>
          <w:rFonts w:ascii="Times New Roman" w:hAnsi="Times New Roman" w:cs="Times New Roman"/>
          <w:sz w:val="24"/>
          <w:szCs w:val="24"/>
          <w:lang w:val="en-US"/>
        </w:rPr>
        <w:t xml:space="preserve"> Proceedings, 2019.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 xml:space="preserve">Кирюшина А.А, Жукова Л.В., 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Л.Г. Использование больших данных в оценке степени загрязнения прибрежной зоны морского побережья курортных регионов. </w:t>
      </w:r>
      <w:hyperlink r:id="rId8" w:history="1">
        <w:r w:rsidRPr="00906517">
          <w:rPr>
            <w:rStyle w:val="a9"/>
            <w:rFonts w:ascii="Times New Roman" w:hAnsi="Times New Roman" w:cs="Times New Roman"/>
            <w:sz w:val="24"/>
            <w:szCs w:val="24"/>
          </w:rPr>
          <w:t>Тезисы докладов Всероссийской научной конференции «Моря России: исследования береговой и шельфовой зон»</w:t>
        </w:r>
      </w:hyperlink>
      <w:r w:rsidRPr="00906517">
        <w:rPr>
          <w:rFonts w:ascii="Times New Roman" w:hAnsi="Times New Roman" w:cs="Times New Roman"/>
          <w:sz w:val="24"/>
          <w:szCs w:val="24"/>
        </w:rPr>
        <w:t>, 2020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>Майер-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Шенбергер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В, </w:t>
      </w:r>
      <w:proofErr w:type="spellStart"/>
      <w:r w:rsidRPr="00906517">
        <w:rPr>
          <w:rFonts w:ascii="Times New Roman" w:hAnsi="Times New Roman" w:cs="Times New Roman"/>
          <w:sz w:val="24"/>
          <w:szCs w:val="24"/>
        </w:rPr>
        <w:t>Кукьер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К. «Большие данные: революция, которая изменит нашу жизнь, работу и мысли» И: Манн, Иванов и Фербер, 2013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517">
        <w:rPr>
          <w:rFonts w:ascii="Times New Roman" w:hAnsi="Times New Roman" w:cs="Times New Roman"/>
          <w:sz w:val="24"/>
          <w:szCs w:val="24"/>
        </w:rPr>
        <w:t>Муллахметов</w:t>
      </w:r>
      <w:proofErr w:type="spellEnd"/>
      <w:r w:rsidRPr="00906517">
        <w:rPr>
          <w:rFonts w:ascii="Times New Roman" w:hAnsi="Times New Roman" w:cs="Times New Roman"/>
          <w:sz w:val="24"/>
          <w:szCs w:val="24"/>
        </w:rPr>
        <w:t xml:space="preserve"> Х.Ш. Проблемы организации управленческого контроля // ЭНСР. 2007. №4. URL: https://cyberleninka.ru/article/n/problemy-organizatsii-upravlencheskogo-kontrolya (дата обращения: 25.09.2020).</w:t>
      </w:r>
    </w:p>
    <w:p w:rsidR="00841295" w:rsidRPr="00906517" w:rsidRDefault="00841295" w:rsidP="00841295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517">
        <w:rPr>
          <w:rFonts w:ascii="Times New Roman" w:hAnsi="Times New Roman" w:cs="Times New Roman"/>
          <w:sz w:val="24"/>
          <w:szCs w:val="24"/>
        </w:rPr>
        <w:t xml:space="preserve">Соболевская Ю. В. Вопросы государственного и муниципального управления. 2013. № 4. С. 113–130 </w:t>
      </w:r>
    </w:p>
    <w:p w:rsidR="00841295" w:rsidRPr="00E86F47" w:rsidRDefault="00841295" w:rsidP="0084129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41295" w:rsidRPr="00E86F47" w:rsidSect="00357202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DD3" w:rsidRDefault="00C76DD3" w:rsidP="00E33189">
      <w:pPr>
        <w:spacing w:after="0" w:line="240" w:lineRule="auto"/>
      </w:pPr>
      <w:r>
        <w:separator/>
      </w:r>
    </w:p>
  </w:endnote>
  <w:endnote w:type="continuationSeparator" w:id="0">
    <w:p w:rsidR="00C76DD3" w:rsidRDefault="00C76DD3" w:rsidP="00E33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utch766">
    <w:altName w:val="Arial"/>
    <w:panose1 w:val="00000000000000000000"/>
    <w:charset w:val="00"/>
    <w:family w:val="modern"/>
    <w:notTrueType/>
    <w:pitch w:val="variable"/>
    <w:sig w:usb0="00000001" w:usb1="40002058" w:usb2="00000000" w:usb3="00000000" w:csb0="00000097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DD3" w:rsidRDefault="00C76DD3" w:rsidP="00E33189">
      <w:pPr>
        <w:spacing w:after="0" w:line="240" w:lineRule="auto"/>
      </w:pPr>
      <w:r>
        <w:separator/>
      </w:r>
    </w:p>
  </w:footnote>
  <w:footnote w:type="continuationSeparator" w:id="0">
    <w:p w:rsidR="00C76DD3" w:rsidRDefault="00C76DD3" w:rsidP="00E33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74" w:rsidRDefault="00263674">
    <w:pPr>
      <w:pStyle w:val="ac"/>
      <w:jc w:val="right"/>
    </w:pPr>
  </w:p>
  <w:p w:rsidR="00263674" w:rsidRDefault="0026367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FF2"/>
    <w:multiLevelType w:val="hybridMultilevel"/>
    <w:tmpl w:val="5A107F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295A06"/>
    <w:multiLevelType w:val="hybridMultilevel"/>
    <w:tmpl w:val="B24CAA84"/>
    <w:lvl w:ilvl="0" w:tplc="F4E0F5B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3DE807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DBCA8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F26C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0B4F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3734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8687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EE4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D300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 w15:restartNumberingAfterBreak="0">
    <w:nsid w:val="3C1249A8"/>
    <w:multiLevelType w:val="hybridMultilevel"/>
    <w:tmpl w:val="F984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4D8"/>
    <w:rsid w:val="0000198E"/>
    <w:rsid w:val="00014CF9"/>
    <w:rsid w:val="00025D46"/>
    <w:rsid w:val="00025DF2"/>
    <w:rsid w:val="00052868"/>
    <w:rsid w:val="00060B83"/>
    <w:rsid w:val="000662B4"/>
    <w:rsid w:val="00074B0F"/>
    <w:rsid w:val="00075676"/>
    <w:rsid w:val="0007603A"/>
    <w:rsid w:val="000A7413"/>
    <w:rsid w:val="000E193B"/>
    <w:rsid w:val="000F1D73"/>
    <w:rsid w:val="000F2B8C"/>
    <w:rsid w:val="001037D0"/>
    <w:rsid w:val="00117239"/>
    <w:rsid w:val="0012037A"/>
    <w:rsid w:val="001340F9"/>
    <w:rsid w:val="001519D1"/>
    <w:rsid w:val="00160032"/>
    <w:rsid w:val="00160196"/>
    <w:rsid w:val="00162998"/>
    <w:rsid w:val="00164321"/>
    <w:rsid w:val="00172F78"/>
    <w:rsid w:val="001813F6"/>
    <w:rsid w:val="00184F47"/>
    <w:rsid w:val="001868C5"/>
    <w:rsid w:val="00191701"/>
    <w:rsid w:val="00191E6B"/>
    <w:rsid w:val="001924D8"/>
    <w:rsid w:val="001A114D"/>
    <w:rsid w:val="001D4B45"/>
    <w:rsid w:val="001E018F"/>
    <w:rsid w:val="001E0FBF"/>
    <w:rsid w:val="001E2CFF"/>
    <w:rsid w:val="001F5E96"/>
    <w:rsid w:val="002052E8"/>
    <w:rsid w:val="00210583"/>
    <w:rsid w:val="00211368"/>
    <w:rsid w:val="00231B81"/>
    <w:rsid w:val="00235CB5"/>
    <w:rsid w:val="00260C46"/>
    <w:rsid w:val="00263674"/>
    <w:rsid w:val="00275553"/>
    <w:rsid w:val="00283BF3"/>
    <w:rsid w:val="002877E1"/>
    <w:rsid w:val="00287B6B"/>
    <w:rsid w:val="00292865"/>
    <w:rsid w:val="002A4029"/>
    <w:rsid w:val="002A782B"/>
    <w:rsid w:val="002B3934"/>
    <w:rsid w:val="002C343A"/>
    <w:rsid w:val="002C7DDF"/>
    <w:rsid w:val="002D0A7A"/>
    <w:rsid w:val="002D1ECF"/>
    <w:rsid w:val="00300C86"/>
    <w:rsid w:val="00311C0F"/>
    <w:rsid w:val="00313581"/>
    <w:rsid w:val="003369D4"/>
    <w:rsid w:val="003560AD"/>
    <w:rsid w:val="00357202"/>
    <w:rsid w:val="00381F57"/>
    <w:rsid w:val="00382316"/>
    <w:rsid w:val="003B1526"/>
    <w:rsid w:val="003B44EF"/>
    <w:rsid w:val="003C6F75"/>
    <w:rsid w:val="003D3608"/>
    <w:rsid w:val="003D510B"/>
    <w:rsid w:val="003E7AD9"/>
    <w:rsid w:val="003F53D3"/>
    <w:rsid w:val="00420870"/>
    <w:rsid w:val="00441D21"/>
    <w:rsid w:val="0044254E"/>
    <w:rsid w:val="0045173D"/>
    <w:rsid w:val="004577B2"/>
    <w:rsid w:val="0046228A"/>
    <w:rsid w:val="00463BEA"/>
    <w:rsid w:val="00480855"/>
    <w:rsid w:val="004827B9"/>
    <w:rsid w:val="00491666"/>
    <w:rsid w:val="00494C32"/>
    <w:rsid w:val="004A7403"/>
    <w:rsid w:val="004C4949"/>
    <w:rsid w:val="004D2B0D"/>
    <w:rsid w:val="004D4A9A"/>
    <w:rsid w:val="004F0720"/>
    <w:rsid w:val="004F1DC8"/>
    <w:rsid w:val="004F79DC"/>
    <w:rsid w:val="00500DCF"/>
    <w:rsid w:val="00522185"/>
    <w:rsid w:val="00527199"/>
    <w:rsid w:val="00552BFB"/>
    <w:rsid w:val="0056379C"/>
    <w:rsid w:val="00577805"/>
    <w:rsid w:val="00590DBA"/>
    <w:rsid w:val="00593917"/>
    <w:rsid w:val="005A3601"/>
    <w:rsid w:val="005B175E"/>
    <w:rsid w:val="005B39C8"/>
    <w:rsid w:val="005C1039"/>
    <w:rsid w:val="005C754E"/>
    <w:rsid w:val="005E6C05"/>
    <w:rsid w:val="00604202"/>
    <w:rsid w:val="00622AF0"/>
    <w:rsid w:val="0063778E"/>
    <w:rsid w:val="00642B0D"/>
    <w:rsid w:val="006518AD"/>
    <w:rsid w:val="0065749E"/>
    <w:rsid w:val="006606F6"/>
    <w:rsid w:val="0066395A"/>
    <w:rsid w:val="0066561E"/>
    <w:rsid w:val="00675747"/>
    <w:rsid w:val="00677950"/>
    <w:rsid w:val="00683D0E"/>
    <w:rsid w:val="00686AB4"/>
    <w:rsid w:val="006A3168"/>
    <w:rsid w:val="006A634B"/>
    <w:rsid w:val="006D3373"/>
    <w:rsid w:val="006D461E"/>
    <w:rsid w:val="006D4D70"/>
    <w:rsid w:val="006F1AE7"/>
    <w:rsid w:val="006F1C47"/>
    <w:rsid w:val="00700F88"/>
    <w:rsid w:val="007319BC"/>
    <w:rsid w:val="0074462A"/>
    <w:rsid w:val="007555FD"/>
    <w:rsid w:val="00771FDC"/>
    <w:rsid w:val="00774CB8"/>
    <w:rsid w:val="007758F6"/>
    <w:rsid w:val="0077651F"/>
    <w:rsid w:val="007B08B5"/>
    <w:rsid w:val="007C119B"/>
    <w:rsid w:val="007C4B06"/>
    <w:rsid w:val="00803932"/>
    <w:rsid w:val="0081587A"/>
    <w:rsid w:val="00820665"/>
    <w:rsid w:val="00826B52"/>
    <w:rsid w:val="00841295"/>
    <w:rsid w:val="008416B4"/>
    <w:rsid w:val="00842CA7"/>
    <w:rsid w:val="0085265E"/>
    <w:rsid w:val="00866CD3"/>
    <w:rsid w:val="00867D5F"/>
    <w:rsid w:val="00874A90"/>
    <w:rsid w:val="00876A36"/>
    <w:rsid w:val="00882CF7"/>
    <w:rsid w:val="00882D41"/>
    <w:rsid w:val="008A3980"/>
    <w:rsid w:val="008A4255"/>
    <w:rsid w:val="008A4EEF"/>
    <w:rsid w:val="008B71D3"/>
    <w:rsid w:val="008C0463"/>
    <w:rsid w:val="008C0C20"/>
    <w:rsid w:val="008C46AC"/>
    <w:rsid w:val="008C5E75"/>
    <w:rsid w:val="008C7A37"/>
    <w:rsid w:val="009000DF"/>
    <w:rsid w:val="00906CDF"/>
    <w:rsid w:val="00913647"/>
    <w:rsid w:val="0091578E"/>
    <w:rsid w:val="009265C3"/>
    <w:rsid w:val="00927AE4"/>
    <w:rsid w:val="00944178"/>
    <w:rsid w:val="00955485"/>
    <w:rsid w:val="0095557D"/>
    <w:rsid w:val="00960294"/>
    <w:rsid w:val="009663DF"/>
    <w:rsid w:val="00973ACC"/>
    <w:rsid w:val="00975ADD"/>
    <w:rsid w:val="00996F09"/>
    <w:rsid w:val="009B06BC"/>
    <w:rsid w:val="009B1E13"/>
    <w:rsid w:val="009B292A"/>
    <w:rsid w:val="009C0A0A"/>
    <w:rsid w:val="009E00FD"/>
    <w:rsid w:val="00A07957"/>
    <w:rsid w:val="00A172B3"/>
    <w:rsid w:val="00A178AD"/>
    <w:rsid w:val="00A20CC4"/>
    <w:rsid w:val="00A41753"/>
    <w:rsid w:val="00A60EB7"/>
    <w:rsid w:val="00A769FA"/>
    <w:rsid w:val="00A818F3"/>
    <w:rsid w:val="00A836AD"/>
    <w:rsid w:val="00A96992"/>
    <w:rsid w:val="00AA737A"/>
    <w:rsid w:val="00AF03AC"/>
    <w:rsid w:val="00AF0FCD"/>
    <w:rsid w:val="00B00FBC"/>
    <w:rsid w:val="00B04329"/>
    <w:rsid w:val="00B1116B"/>
    <w:rsid w:val="00B122CC"/>
    <w:rsid w:val="00B1346C"/>
    <w:rsid w:val="00B31C0C"/>
    <w:rsid w:val="00B45A19"/>
    <w:rsid w:val="00B6282F"/>
    <w:rsid w:val="00B6459F"/>
    <w:rsid w:val="00B709BF"/>
    <w:rsid w:val="00B709D6"/>
    <w:rsid w:val="00B70C41"/>
    <w:rsid w:val="00B83FFF"/>
    <w:rsid w:val="00B873E4"/>
    <w:rsid w:val="00BA18E6"/>
    <w:rsid w:val="00BB517A"/>
    <w:rsid w:val="00BD1EFF"/>
    <w:rsid w:val="00BE2792"/>
    <w:rsid w:val="00BE7EA1"/>
    <w:rsid w:val="00C06170"/>
    <w:rsid w:val="00C335D4"/>
    <w:rsid w:val="00C4299E"/>
    <w:rsid w:val="00C72812"/>
    <w:rsid w:val="00C747B8"/>
    <w:rsid w:val="00C76DD3"/>
    <w:rsid w:val="00CA32E6"/>
    <w:rsid w:val="00CA69DD"/>
    <w:rsid w:val="00CC206D"/>
    <w:rsid w:val="00CC6EC2"/>
    <w:rsid w:val="00CD5B45"/>
    <w:rsid w:val="00CF0C63"/>
    <w:rsid w:val="00D16007"/>
    <w:rsid w:val="00D16227"/>
    <w:rsid w:val="00D2368E"/>
    <w:rsid w:val="00D24417"/>
    <w:rsid w:val="00D250C0"/>
    <w:rsid w:val="00D307E2"/>
    <w:rsid w:val="00D34396"/>
    <w:rsid w:val="00D3639A"/>
    <w:rsid w:val="00D42513"/>
    <w:rsid w:val="00D42BAB"/>
    <w:rsid w:val="00D43815"/>
    <w:rsid w:val="00D5630C"/>
    <w:rsid w:val="00D673F3"/>
    <w:rsid w:val="00D74C59"/>
    <w:rsid w:val="00D77B0E"/>
    <w:rsid w:val="00D84104"/>
    <w:rsid w:val="00D94762"/>
    <w:rsid w:val="00DA7528"/>
    <w:rsid w:val="00DB7743"/>
    <w:rsid w:val="00DC39FA"/>
    <w:rsid w:val="00DD0FA3"/>
    <w:rsid w:val="00DD2922"/>
    <w:rsid w:val="00DE2685"/>
    <w:rsid w:val="00DE7DAC"/>
    <w:rsid w:val="00DF34D9"/>
    <w:rsid w:val="00E045D1"/>
    <w:rsid w:val="00E20CDD"/>
    <w:rsid w:val="00E219FE"/>
    <w:rsid w:val="00E33189"/>
    <w:rsid w:val="00E36669"/>
    <w:rsid w:val="00E516D9"/>
    <w:rsid w:val="00E5328D"/>
    <w:rsid w:val="00E60458"/>
    <w:rsid w:val="00E62FEE"/>
    <w:rsid w:val="00E638B2"/>
    <w:rsid w:val="00EB3A62"/>
    <w:rsid w:val="00EC1717"/>
    <w:rsid w:val="00EC2A37"/>
    <w:rsid w:val="00EC55D4"/>
    <w:rsid w:val="00ED104D"/>
    <w:rsid w:val="00ED1A21"/>
    <w:rsid w:val="00ED6503"/>
    <w:rsid w:val="00EE1856"/>
    <w:rsid w:val="00EE1D79"/>
    <w:rsid w:val="00EE7200"/>
    <w:rsid w:val="00EF1DD7"/>
    <w:rsid w:val="00F149CE"/>
    <w:rsid w:val="00F16CA1"/>
    <w:rsid w:val="00F256AA"/>
    <w:rsid w:val="00F366AB"/>
    <w:rsid w:val="00F406B7"/>
    <w:rsid w:val="00F54FB6"/>
    <w:rsid w:val="00F577A5"/>
    <w:rsid w:val="00F84855"/>
    <w:rsid w:val="00FB1814"/>
    <w:rsid w:val="00FB2849"/>
    <w:rsid w:val="00FB4894"/>
    <w:rsid w:val="00FD4DC2"/>
    <w:rsid w:val="00FE19AF"/>
    <w:rsid w:val="00FF041F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4FE21-E475-43F6-8BE8-B9B5AB6E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60EB7"/>
    <w:pPr>
      <w:spacing w:after="0" w:line="240" w:lineRule="auto"/>
      <w:jc w:val="center"/>
      <w:textAlignment w:val="baseline"/>
    </w:pPr>
    <w:rPr>
      <w:rFonts w:ascii="Dutch766" w:eastAsia="MS Mincho" w:hAnsi="Dutch766" w:cs="MS Mincho"/>
      <w:i/>
      <w:sz w:val="24"/>
      <w:szCs w:val="24"/>
      <w:lang w:eastAsia="ru-RU"/>
    </w:rPr>
  </w:style>
  <w:style w:type="character" w:customStyle="1" w:styleId="normaltextrun">
    <w:name w:val="normaltextrun"/>
    <w:basedOn w:val="a0"/>
    <w:rsid w:val="001924D8"/>
  </w:style>
  <w:style w:type="character" w:customStyle="1" w:styleId="spellingerror">
    <w:name w:val="spellingerror"/>
    <w:basedOn w:val="a0"/>
    <w:rsid w:val="001924D8"/>
  </w:style>
  <w:style w:type="character" w:customStyle="1" w:styleId="eop">
    <w:name w:val="eop"/>
    <w:basedOn w:val="a0"/>
    <w:rsid w:val="001924D8"/>
  </w:style>
  <w:style w:type="character" w:customStyle="1" w:styleId="textrun">
    <w:name w:val="textrun"/>
    <w:basedOn w:val="a0"/>
    <w:rsid w:val="001924D8"/>
  </w:style>
  <w:style w:type="paragraph" w:styleId="a3">
    <w:name w:val="Balloon Text"/>
    <w:basedOn w:val="a"/>
    <w:link w:val="a4"/>
    <w:uiPriority w:val="99"/>
    <w:semiHidden/>
    <w:unhideWhenUsed/>
    <w:rsid w:val="00C7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81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60458"/>
    <w:rPr>
      <w:color w:val="808080"/>
    </w:rPr>
  </w:style>
  <w:style w:type="paragraph" w:styleId="a6">
    <w:name w:val="footnote text"/>
    <w:basedOn w:val="a"/>
    <w:link w:val="a7"/>
    <w:uiPriority w:val="99"/>
    <w:semiHidden/>
    <w:unhideWhenUsed/>
    <w:rsid w:val="00E331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31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33189"/>
    <w:rPr>
      <w:vertAlign w:val="superscript"/>
    </w:rPr>
  </w:style>
  <w:style w:type="character" w:styleId="a9">
    <w:name w:val="Hyperlink"/>
    <w:basedOn w:val="a0"/>
    <w:uiPriority w:val="99"/>
    <w:unhideWhenUsed/>
    <w:rsid w:val="008C5E7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8C5E75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EC1717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85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5265E"/>
  </w:style>
  <w:style w:type="paragraph" w:styleId="ae">
    <w:name w:val="footer"/>
    <w:basedOn w:val="a"/>
    <w:link w:val="af"/>
    <w:uiPriority w:val="99"/>
    <w:semiHidden/>
    <w:unhideWhenUsed/>
    <w:rsid w:val="0085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5265E"/>
  </w:style>
  <w:style w:type="table" w:styleId="af0">
    <w:name w:val="Table Grid"/>
    <w:basedOn w:val="a1"/>
    <w:uiPriority w:val="59"/>
    <w:rsid w:val="00F16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1295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84129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qowt-font1-timesnewroman">
    <w:name w:val="qowt-font1-timesnewroman"/>
    <w:basedOn w:val="a0"/>
    <w:rsid w:val="00841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6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7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3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9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4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1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9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2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2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6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9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8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1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3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4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3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.mhi-ras.ru/speakers/morya_rossii-2020_programm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748F2-6584-4F56-A478-B17A6500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Воронова Полина Александровна</cp:lastModifiedBy>
  <cp:revision>2</cp:revision>
  <cp:lastPrinted>2020-05-11T01:02:00Z</cp:lastPrinted>
  <dcterms:created xsi:type="dcterms:W3CDTF">2020-10-03T10:44:00Z</dcterms:created>
  <dcterms:modified xsi:type="dcterms:W3CDTF">2020-10-03T10:44:00Z</dcterms:modified>
</cp:coreProperties>
</file>